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EE1" w:rsidRPr="000C04FF" w:rsidRDefault="00030EE1" w:rsidP="00245142">
      <w:pPr>
        <w:spacing w:line="480" w:lineRule="auto"/>
        <w:jc w:val="center"/>
        <w:rPr>
          <w:rFonts w:ascii="Times New Roman" w:eastAsia="Times New Roman" w:hAnsi="Times New Roman" w:cs="Times New Roman"/>
          <w:kern w:val="36"/>
          <w:sz w:val="24"/>
          <w:szCs w:val="24"/>
        </w:rPr>
      </w:pPr>
    </w:p>
    <w:p w:rsidR="00245142" w:rsidRPr="000C04FF" w:rsidRDefault="00245142" w:rsidP="00245142">
      <w:pPr>
        <w:spacing w:line="480" w:lineRule="auto"/>
        <w:jc w:val="center"/>
        <w:rPr>
          <w:rFonts w:ascii="Times New Roman" w:eastAsia="Times New Roman" w:hAnsi="Times New Roman" w:cs="Times New Roman"/>
          <w:kern w:val="36"/>
          <w:sz w:val="24"/>
          <w:szCs w:val="24"/>
        </w:rPr>
      </w:pPr>
    </w:p>
    <w:p w:rsidR="00030EE1" w:rsidRPr="000C04FF" w:rsidRDefault="00030EE1" w:rsidP="00245142">
      <w:pPr>
        <w:spacing w:line="480" w:lineRule="auto"/>
        <w:jc w:val="center"/>
        <w:rPr>
          <w:rFonts w:ascii="Times New Roman" w:eastAsia="Times New Roman" w:hAnsi="Times New Roman" w:cs="Times New Roman"/>
          <w:kern w:val="36"/>
          <w:sz w:val="24"/>
          <w:szCs w:val="24"/>
        </w:rPr>
      </w:pPr>
    </w:p>
    <w:p w:rsidR="00030EE1" w:rsidRPr="000C04FF" w:rsidRDefault="00030EE1" w:rsidP="00245142">
      <w:pPr>
        <w:spacing w:line="480" w:lineRule="auto"/>
        <w:jc w:val="center"/>
        <w:rPr>
          <w:rFonts w:ascii="Times New Roman" w:eastAsia="Times New Roman" w:hAnsi="Times New Roman" w:cs="Times New Roman"/>
          <w:kern w:val="36"/>
          <w:sz w:val="24"/>
          <w:szCs w:val="24"/>
        </w:rPr>
      </w:pPr>
    </w:p>
    <w:p w:rsidR="00030EE1" w:rsidRPr="000C04FF" w:rsidRDefault="00030EE1" w:rsidP="00245142">
      <w:pPr>
        <w:spacing w:line="480" w:lineRule="auto"/>
        <w:jc w:val="center"/>
        <w:rPr>
          <w:rFonts w:ascii="Times New Roman" w:eastAsia="Times New Roman" w:hAnsi="Times New Roman" w:cs="Times New Roman"/>
          <w:kern w:val="36"/>
          <w:sz w:val="24"/>
          <w:szCs w:val="24"/>
        </w:rPr>
      </w:pPr>
    </w:p>
    <w:p w:rsidR="00030EE1" w:rsidRPr="000C04FF" w:rsidRDefault="00030EE1" w:rsidP="00245142">
      <w:pPr>
        <w:spacing w:line="480" w:lineRule="auto"/>
        <w:jc w:val="center"/>
        <w:rPr>
          <w:rFonts w:ascii="Times New Roman" w:eastAsia="Times New Roman" w:hAnsi="Times New Roman" w:cs="Times New Roman"/>
          <w:kern w:val="36"/>
          <w:sz w:val="24"/>
          <w:szCs w:val="24"/>
        </w:rPr>
      </w:pPr>
    </w:p>
    <w:p w:rsidR="00030EE1" w:rsidRPr="000C04FF" w:rsidRDefault="00030EE1" w:rsidP="00245142">
      <w:pPr>
        <w:spacing w:line="480" w:lineRule="auto"/>
        <w:jc w:val="center"/>
        <w:rPr>
          <w:rFonts w:ascii="Times New Roman" w:eastAsia="Times New Roman" w:hAnsi="Times New Roman" w:cs="Times New Roman"/>
          <w:kern w:val="36"/>
          <w:sz w:val="24"/>
          <w:szCs w:val="24"/>
        </w:rPr>
      </w:pPr>
    </w:p>
    <w:p w:rsidR="00CD353B" w:rsidRPr="000C04FF" w:rsidRDefault="00CD353B" w:rsidP="00245142">
      <w:pPr>
        <w:spacing w:line="480" w:lineRule="auto"/>
        <w:jc w:val="center"/>
        <w:rPr>
          <w:rFonts w:ascii="Times New Roman" w:eastAsia="Times New Roman" w:hAnsi="Times New Roman" w:cs="Times New Roman"/>
          <w:kern w:val="36"/>
          <w:sz w:val="24"/>
          <w:szCs w:val="24"/>
        </w:rPr>
      </w:pPr>
      <w:r w:rsidRPr="000C04FF">
        <w:rPr>
          <w:rFonts w:ascii="Times New Roman" w:eastAsia="Times New Roman" w:hAnsi="Times New Roman" w:cs="Times New Roman"/>
          <w:kern w:val="36"/>
          <w:sz w:val="24"/>
          <w:szCs w:val="24"/>
        </w:rPr>
        <w:t>Antecedent Control Procedures</w:t>
      </w:r>
    </w:p>
    <w:p w:rsidR="00576243" w:rsidRPr="000C04FF" w:rsidRDefault="00576243" w:rsidP="00245142">
      <w:pPr>
        <w:spacing w:line="480" w:lineRule="auto"/>
        <w:jc w:val="center"/>
        <w:rPr>
          <w:rFonts w:ascii="Times New Roman" w:eastAsia="Times New Roman" w:hAnsi="Times New Roman" w:cs="Times New Roman"/>
          <w:kern w:val="36"/>
          <w:sz w:val="24"/>
          <w:szCs w:val="24"/>
        </w:rPr>
      </w:pPr>
      <w:r w:rsidRPr="000C04FF">
        <w:rPr>
          <w:rFonts w:ascii="Times New Roman" w:eastAsia="Times New Roman" w:hAnsi="Times New Roman" w:cs="Times New Roman"/>
          <w:kern w:val="36"/>
          <w:sz w:val="24"/>
          <w:szCs w:val="24"/>
        </w:rPr>
        <w:t>Name</w:t>
      </w:r>
    </w:p>
    <w:p w:rsidR="00576243" w:rsidRPr="000C04FF" w:rsidRDefault="00576243" w:rsidP="00245142">
      <w:pPr>
        <w:spacing w:line="480" w:lineRule="auto"/>
        <w:jc w:val="center"/>
        <w:rPr>
          <w:rFonts w:ascii="Times New Roman" w:eastAsia="Times New Roman" w:hAnsi="Times New Roman" w:cs="Times New Roman"/>
          <w:kern w:val="36"/>
          <w:sz w:val="24"/>
          <w:szCs w:val="24"/>
        </w:rPr>
      </w:pPr>
      <w:r w:rsidRPr="000C04FF">
        <w:rPr>
          <w:rFonts w:ascii="Times New Roman" w:eastAsia="Times New Roman" w:hAnsi="Times New Roman" w:cs="Times New Roman"/>
          <w:kern w:val="36"/>
          <w:sz w:val="24"/>
          <w:szCs w:val="24"/>
        </w:rPr>
        <w:t>Institution</w:t>
      </w:r>
    </w:p>
    <w:p w:rsidR="00576243" w:rsidRPr="000C04FF" w:rsidRDefault="00576243" w:rsidP="00245142">
      <w:pPr>
        <w:spacing w:line="480" w:lineRule="auto"/>
        <w:jc w:val="center"/>
        <w:rPr>
          <w:rFonts w:ascii="Times New Roman" w:eastAsia="Times New Roman" w:hAnsi="Times New Roman" w:cs="Times New Roman"/>
          <w:kern w:val="36"/>
          <w:sz w:val="24"/>
          <w:szCs w:val="24"/>
        </w:rPr>
      </w:pPr>
      <w:r w:rsidRPr="000C04FF">
        <w:rPr>
          <w:rFonts w:ascii="Times New Roman" w:eastAsia="Times New Roman" w:hAnsi="Times New Roman" w:cs="Times New Roman"/>
          <w:kern w:val="36"/>
          <w:sz w:val="24"/>
          <w:szCs w:val="24"/>
        </w:rPr>
        <w:t>Date</w:t>
      </w:r>
    </w:p>
    <w:p w:rsidR="00030EE1" w:rsidRPr="000C04FF" w:rsidRDefault="00030EE1" w:rsidP="00245142">
      <w:pPr>
        <w:spacing w:line="480" w:lineRule="auto"/>
        <w:jc w:val="center"/>
        <w:rPr>
          <w:rFonts w:ascii="Times New Roman" w:eastAsia="Times New Roman" w:hAnsi="Times New Roman" w:cs="Times New Roman"/>
          <w:kern w:val="36"/>
          <w:sz w:val="24"/>
          <w:szCs w:val="24"/>
        </w:rPr>
      </w:pPr>
    </w:p>
    <w:p w:rsidR="00030EE1" w:rsidRPr="000C04FF" w:rsidRDefault="00030EE1" w:rsidP="00245142">
      <w:pPr>
        <w:spacing w:line="480" w:lineRule="auto"/>
        <w:jc w:val="center"/>
        <w:rPr>
          <w:rFonts w:ascii="Times New Roman" w:eastAsia="Times New Roman" w:hAnsi="Times New Roman" w:cs="Times New Roman"/>
          <w:kern w:val="36"/>
          <w:sz w:val="24"/>
          <w:szCs w:val="24"/>
        </w:rPr>
      </w:pPr>
    </w:p>
    <w:p w:rsidR="00030EE1" w:rsidRPr="000C04FF" w:rsidRDefault="00030EE1" w:rsidP="00245142">
      <w:pPr>
        <w:spacing w:line="480" w:lineRule="auto"/>
        <w:jc w:val="center"/>
        <w:rPr>
          <w:rFonts w:ascii="Times New Roman" w:eastAsia="Times New Roman" w:hAnsi="Times New Roman" w:cs="Times New Roman"/>
          <w:kern w:val="36"/>
          <w:sz w:val="24"/>
          <w:szCs w:val="24"/>
        </w:rPr>
      </w:pPr>
    </w:p>
    <w:p w:rsidR="00030EE1" w:rsidRPr="000C04FF" w:rsidRDefault="00030EE1" w:rsidP="00245142">
      <w:pPr>
        <w:spacing w:line="480" w:lineRule="auto"/>
        <w:jc w:val="center"/>
        <w:rPr>
          <w:rFonts w:ascii="Times New Roman" w:eastAsia="Times New Roman" w:hAnsi="Times New Roman" w:cs="Times New Roman"/>
          <w:kern w:val="36"/>
          <w:sz w:val="24"/>
          <w:szCs w:val="24"/>
        </w:rPr>
      </w:pPr>
    </w:p>
    <w:p w:rsidR="00030EE1" w:rsidRPr="000C04FF" w:rsidRDefault="00030EE1" w:rsidP="00245142">
      <w:pPr>
        <w:spacing w:line="480" w:lineRule="auto"/>
        <w:jc w:val="center"/>
        <w:rPr>
          <w:rFonts w:ascii="Times New Roman" w:eastAsia="Times New Roman" w:hAnsi="Times New Roman" w:cs="Times New Roman"/>
          <w:kern w:val="36"/>
          <w:sz w:val="24"/>
          <w:szCs w:val="24"/>
        </w:rPr>
      </w:pPr>
    </w:p>
    <w:p w:rsidR="00030EE1" w:rsidRPr="000C04FF" w:rsidRDefault="00030EE1" w:rsidP="00245142">
      <w:pPr>
        <w:spacing w:line="480" w:lineRule="auto"/>
        <w:jc w:val="center"/>
        <w:rPr>
          <w:rFonts w:ascii="Times New Roman" w:eastAsia="Times New Roman" w:hAnsi="Times New Roman" w:cs="Times New Roman"/>
          <w:kern w:val="36"/>
          <w:sz w:val="24"/>
          <w:szCs w:val="24"/>
        </w:rPr>
      </w:pPr>
    </w:p>
    <w:p w:rsidR="00030EE1" w:rsidRPr="000C04FF" w:rsidRDefault="00030EE1" w:rsidP="00245142">
      <w:pPr>
        <w:spacing w:line="480" w:lineRule="auto"/>
        <w:jc w:val="center"/>
        <w:rPr>
          <w:rFonts w:ascii="Times New Roman" w:eastAsia="Times New Roman" w:hAnsi="Times New Roman" w:cs="Times New Roman"/>
          <w:kern w:val="36"/>
          <w:sz w:val="24"/>
          <w:szCs w:val="24"/>
        </w:rPr>
      </w:pPr>
    </w:p>
    <w:p w:rsidR="00576243" w:rsidRPr="000C04FF" w:rsidRDefault="00576243" w:rsidP="00245142">
      <w:pPr>
        <w:spacing w:line="480" w:lineRule="auto"/>
        <w:jc w:val="center"/>
        <w:rPr>
          <w:rFonts w:ascii="Times New Roman" w:eastAsia="Times New Roman" w:hAnsi="Times New Roman" w:cs="Times New Roman"/>
          <w:kern w:val="36"/>
          <w:sz w:val="24"/>
          <w:szCs w:val="24"/>
        </w:rPr>
      </w:pPr>
      <w:r w:rsidRPr="000C04FF">
        <w:rPr>
          <w:rFonts w:ascii="Times New Roman" w:eastAsia="Times New Roman" w:hAnsi="Times New Roman" w:cs="Times New Roman"/>
          <w:kern w:val="36"/>
          <w:sz w:val="24"/>
          <w:szCs w:val="24"/>
        </w:rPr>
        <w:lastRenderedPageBreak/>
        <w:t>Antecedent Control Procedures</w:t>
      </w:r>
    </w:p>
    <w:p w:rsidR="00245142" w:rsidRPr="000C04FF" w:rsidRDefault="00245142" w:rsidP="00245142">
      <w:pPr>
        <w:spacing w:line="480" w:lineRule="auto"/>
        <w:ind w:firstLine="720"/>
        <w:rPr>
          <w:rFonts w:ascii="Times New Roman" w:hAnsi="Times New Roman" w:cs="Times New Roman"/>
          <w:sz w:val="24"/>
          <w:szCs w:val="24"/>
        </w:rPr>
      </w:pPr>
      <w:r w:rsidRPr="000C04FF">
        <w:rPr>
          <w:rFonts w:ascii="Times New Roman" w:hAnsi="Times New Roman" w:cs="Times New Roman"/>
          <w:sz w:val="24"/>
          <w:szCs w:val="24"/>
        </w:rPr>
        <w:t xml:space="preserve">Antecedent-based interventions entail stimulus controls in which environmental modifications are used to change the conditions in the setting that prompt a learner to engage in an </w:t>
      </w:r>
      <w:r w:rsidR="000C04FF">
        <w:rPr>
          <w:rFonts w:ascii="Times New Roman" w:hAnsi="Times New Roman" w:cs="Times New Roman"/>
          <w:sz w:val="24"/>
          <w:szCs w:val="24"/>
        </w:rPr>
        <w:t>questionable</w:t>
      </w:r>
      <w:r w:rsidRPr="000C04FF">
        <w:rPr>
          <w:rFonts w:ascii="Times New Roman" w:hAnsi="Times New Roman" w:cs="Times New Roman"/>
          <w:sz w:val="24"/>
          <w:szCs w:val="24"/>
        </w:rPr>
        <w:t xml:space="preserve"> behavior (Raymond, 2016). To use antecedent procedures to encourage or increase good behavior, I would create physical exertion as a means of reducing problem behaviors or increasing appropriate behavior. For example, the doctor had informed me that I was growing underweight, and so I had to increase my weight for better health. I had a mission to increase weight. I had been working in an environment where there were no snacks</w:t>
      </w:r>
      <w:r w:rsidR="000C04FF">
        <w:rPr>
          <w:rFonts w:ascii="Times New Roman" w:hAnsi="Times New Roman" w:cs="Times New Roman"/>
          <w:sz w:val="24"/>
          <w:szCs w:val="24"/>
        </w:rPr>
        <w:t xml:space="preserve"> and I could starve a lot</w:t>
      </w:r>
      <w:r w:rsidRPr="000C04FF">
        <w:rPr>
          <w:rFonts w:ascii="Times New Roman" w:hAnsi="Times New Roman" w:cs="Times New Roman"/>
          <w:sz w:val="24"/>
          <w:szCs w:val="24"/>
        </w:rPr>
        <w:t>. To improve my weight, I had to change my eating habits. I decided to use pathways which are too close to snack machines where I</w:t>
      </w:r>
      <w:r w:rsidR="000C04FF">
        <w:rPr>
          <w:rFonts w:ascii="Times New Roman" w:hAnsi="Times New Roman" w:cs="Times New Roman"/>
          <w:sz w:val="24"/>
          <w:szCs w:val="24"/>
        </w:rPr>
        <w:t xml:space="preserve"> could get snacks in plenty in a </w:t>
      </w:r>
      <w:r w:rsidRPr="000C04FF">
        <w:rPr>
          <w:rFonts w:ascii="Times New Roman" w:hAnsi="Times New Roman" w:cs="Times New Roman"/>
          <w:sz w:val="24"/>
          <w:szCs w:val="24"/>
        </w:rPr>
        <w:t>daily basis when going to work. Imagine after one-week eating became my habit, and I started gaining the most recommended weight. I trained my mind to make choices.</w:t>
      </w:r>
    </w:p>
    <w:p w:rsidR="00245142" w:rsidRPr="000C04FF" w:rsidRDefault="00245142" w:rsidP="00245142">
      <w:pPr>
        <w:spacing w:line="480" w:lineRule="auto"/>
        <w:ind w:firstLine="720"/>
        <w:rPr>
          <w:rFonts w:ascii="Times New Roman" w:hAnsi="Times New Roman" w:cs="Times New Roman"/>
          <w:sz w:val="24"/>
          <w:szCs w:val="24"/>
        </w:rPr>
      </w:pPr>
      <w:r w:rsidRPr="000C04FF">
        <w:rPr>
          <w:rFonts w:ascii="Times New Roman" w:hAnsi="Times New Roman" w:cs="Times New Roman"/>
          <w:sz w:val="24"/>
          <w:szCs w:val="24"/>
        </w:rPr>
        <w:t>On the other hand, using antecedent control procedures to decrease behavior, it is recommendable to adopt different measures which would suitably reduce chances for making wrong choices (Raymond, 2016). For example, there was a time when my peer network at work was dragging me down. Many are the times when I was caught up in unwanted gossip, and I had also grown tired of criticism and negativity affiliated to workforce diversity. To eliminate these stressful patterns, in reevaluated the kind of friends in hang out with at work. I carefully selected the type of people who would facilitate my growth, collaborate to work as a community, and respect others around for failing and being human. By so doing, I have never been associated with any unethical behavior in the context of work again.</w:t>
      </w:r>
    </w:p>
    <w:p w:rsidR="00245142" w:rsidRPr="000C04FF" w:rsidRDefault="00245142" w:rsidP="00245142">
      <w:pPr>
        <w:spacing w:line="480" w:lineRule="auto"/>
        <w:ind w:firstLine="720"/>
        <w:rPr>
          <w:rFonts w:ascii="Times New Roman" w:hAnsi="Times New Roman" w:cs="Times New Roman"/>
          <w:sz w:val="24"/>
          <w:szCs w:val="24"/>
        </w:rPr>
      </w:pPr>
      <w:r w:rsidRPr="000C04FF">
        <w:rPr>
          <w:rFonts w:ascii="Times New Roman" w:hAnsi="Times New Roman" w:cs="Times New Roman"/>
          <w:sz w:val="24"/>
          <w:szCs w:val="24"/>
        </w:rPr>
        <w:t xml:space="preserve">The token economy is another fascinating method of reinforcing behaviors for both adults and children. Token economy helps people in making a new challenge to work towards a specific </w:t>
      </w:r>
      <w:r w:rsidRPr="000C04FF">
        <w:rPr>
          <w:rFonts w:ascii="Times New Roman" w:hAnsi="Times New Roman" w:cs="Times New Roman"/>
          <w:sz w:val="24"/>
          <w:szCs w:val="24"/>
        </w:rPr>
        <w:lastRenderedPageBreak/>
        <w:t>goal or reward (Baer, 2019). For example, tokens can be used to encourage good employee’s performance in the context of work. In this setting, I prefer to use reward top-performing employees with t</w:t>
      </w:r>
      <w:r w:rsidR="000C04FF">
        <w:rPr>
          <w:rFonts w:ascii="Times New Roman" w:hAnsi="Times New Roman" w:cs="Times New Roman"/>
          <w:sz w:val="24"/>
          <w:szCs w:val="24"/>
        </w:rPr>
        <w:t>he promotion in a yearly basis.</w:t>
      </w:r>
      <w:bookmarkStart w:id="0" w:name="_GoBack"/>
      <w:bookmarkEnd w:id="0"/>
      <w:r w:rsidRPr="000C04FF">
        <w:rPr>
          <w:rFonts w:ascii="Times New Roman" w:hAnsi="Times New Roman" w:cs="Times New Roman"/>
          <w:sz w:val="24"/>
          <w:szCs w:val="24"/>
        </w:rPr>
        <w:t xml:space="preserve"> To earn the promotion, the employee must illustrate loyalty to the firm in conjunction with excellent leadership and management skills which again would help the firm towards prosperity. Any employee who hits the set operational target will be promoted to the next job group and assigned the most relevant official duties. It is believable that there is power in a token economy when it comes to behavior and performance reinforcement.</w:t>
      </w:r>
    </w:p>
    <w:p w:rsidR="00245142" w:rsidRPr="000C04FF" w:rsidRDefault="00245142" w:rsidP="00245142">
      <w:pPr>
        <w:spacing w:line="480" w:lineRule="auto"/>
        <w:jc w:val="center"/>
        <w:rPr>
          <w:rFonts w:ascii="Times New Roman" w:hAnsi="Times New Roman" w:cs="Times New Roman"/>
          <w:sz w:val="24"/>
          <w:szCs w:val="24"/>
        </w:rPr>
      </w:pPr>
    </w:p>
    <w:p w:rsidR="00245142" w:rsidRPr="000C04FF" w:rsidRDefault="00245142" w:rsidP="00245142">
      <w:pPr>
        <w:spacing w:line="480" w:lineRule="auto"/>
        <w:jc w:val="center"/>
        <w:rPr>
          <w:rFonts w:ascii="Times New Roman" w:hAnsi="Times New Roman" w:cs="Times New Roman"/>
          <w:sz w:val="24"/>
          <w:szCs w:val="24"/>
        </w:rPr>
      </w:pPr>
    </w:p>
    <w:p w:rsidR="00245142" w:rsidRPr="000C04FF" w:rsidRDefault="00245142" w:rsidP="00245142">
      <w:pPr>
        <w:spacing w:line="480" w:lineRule="auto"/>
        <w:jc w:val="center"/>
        <w:rPr>
          <w:rFonts w:ascii="Times New Roman" w:hAnsi="Times New Roman" w:cs="Times New Roman"/>
          <w:sz w:val="24"/>
          <w:szCs w:val="24"/>
        </w:rPr>
      </w:pPr>
    </w:p>
    <w:p w:rsidR="00245142" w:rsidRPr="000C04FF" w:rsidRDefault="00245142" w:rsidP="00245142">
      <w:pPr>
        <w:spacing w:line="480" w:lineRule="auto"/>
        <w:jc w:val="center"/>
        <w:rPr>
          <w:rFonts w:ascii="Times New Roman" w:hAnsi="Times New Roman" w:cs="Times New Roman"/>
          <w:sz w:val="24"/>
          <w:szCs w:val="24"/>
        </w:rPr>
      </w:pPr>
    </w:p>
    <w:p w:rsidR="00245142" w:rsidRPr="000C04FF" w:rsidRDefault="00245142" w:rsidP="00245142">
      <w:pPr>
        <w:spacing w:line="480" w:lineRule="auto"/>
        <w:jc w:val="center"/>
        <w:rPr>
          <w:rFonts w:ascii="Times New Roman" w:hAnsi="Times New Roman" w:cs="Times New Roman"/>
          <w:sz w:val="24"/>
          <w:szCs w:val="24"/>
        </w:rPr>
      </w:pPr>
    </w:p>
    <w:p w:rsidR="00245142" w:rsidRPr="000C04FF" w:rsidRDefault="00245142" w:rsidP="00245142">
      <w:pPr>
        <w:spacing w:line="480" w:lineRule="auto"/>
        <w:jc w:val="center"/>
        <w:rPr>
          <w:rFonts w:ascii="Times New Roman" w:hAnsi="Times New Roman" w:cs="Times New Roman"/>
          <w:sz w:val="24"/>
          <w:szCs w:val="24"/>
        </w:rPr>
      </w:pPr>
    </w:p>
    <w:p w:rsidR="00245142" w:rsidRPr="000C04FF" w:rsidRDefault="00245142" w:rsidP="00245142">
      <w:pPr>
        <w:spacing w:line="480" w:lineRule="auto"/>
        <w:jc w:val="center"/>
        <w:rPr>
          <w:rFonts w:ascii="Times New Roman" w:hAnsi="Times New Roman" w:cs="Times New Roman"/>
          <w:sz w:val="24"/>
          <w:szCs w:val="24"/>
        </w:rPr>
      </w:pPr>
    </w:p>
    <w:p w:rsidR="00245142" w:rsidRPr="000C04FF" w:rsidRDefault="00245142" w:rsidP="00245142">
      <w:pPr>
        <w:spacing w:line="480" w:lineRule="auto"/>
        <w:jc w:val="center"/>
        <w:rPr>
          <w:rFonts w:ascii="Times New Roman" w:hAnsi="Times New Roman" w:cs="Times New Roman"/>
          <w:sz w:val="24"/>
          <w:szCs w:val="24"/>
        </w:rPr>
      </w:pPr>
    </w:p>
    <w:p w:rsidR="00245142" w:rsidRPr="000C04FF" w:rsidRDefault="00245142" w:rsidP="00245142">
      <w:pPr>
        <w:spacing w:line="480" w:lineRule="auto"/>
        <w:jc w:val="center"/>
        <w:rPr>
          <w:rFonts w:ascii="Times New Roman" w:hAnsi="Times New Roman" w:cs="Times New Roman"/>
          <w:sz w:val="24"/>
          <w:szCs w:val="24"/>
        </w:rPr>
      </w:pPr>
    </w:p>
    <w:p w:rsidR="00245142" w:rsidRPr="000C04FF" w:rsidRDefault="00245142" w:rsidP="00245142">
      <w:pPr>
        <w:spacing w:line="480" w:lineRule="auto"/>
        <w:jc w:val="center"/>
        <w:rPr>
          <w:rFonts w:ascii="Times New Roman" w:hAnsi="Times New Roman" w:cs="Times New Roman"/>
          <w:sz w:val="24"/>
          <w:szCs w:val="24"/>
        </w:rPr>
      </w:pPr>
    </w:p>
    <w:p w:rsidR="00245142" w:rsidRPr="000C04FF" w:rsidRDefault="00245142" w:rsidP="00245142">
      <w:pPr>
        <w:spacing w:line="480" w:lineRule="auto"/>
        <w:jc w:val="center"/>
        <w:rPr>
          <w:rFonts w:ascii="Times New Roman" w:hAnsi="Times New Roman" w:cs="Times New Roman"/>
          <w:sz w:val="24"/>
          <w:szCs w:val="24"/>
        </w:rPr>
      </w:pPr>
    </w:p>
    <w:p w:rsidR="00245142" w:rsidRPr="000C04FF" w:rsidRDefault="00245142" w:rsidP="00245142">
      <w:pPr>
        <w:spacing w:line="480" w:lineRule="auto"/>
        <w:jc w:val="center"/>
        <w:rPr>
          <w:rFonts w:ascii="Times New Roman" w:hAnsi="Times New Roman" w:cs="Times New Roman"/>
          <w:sz w:val="24"/>
          <w:szCs w:val="24"/>
        </w:rPr>
      </w:pPr>
    </w:p>
    <w:p w:rsidR="00A80563" w:rsidRPr="000C04FF" w:rsidRDefault="00A80563" w:rsidP="00245142">
      <w:pPr>
        <w:spacing w:line="480" w:lineRule="auto"/>
        <w:jc w:val="center"/>
        <w:rPr>
          <w:rFonts w:ascii="Times New Roman" w:hAnsi="Times New Roman" w:cs="Times New Roman"/>
          <w:sz w:val="24"/>
          <w:szCs w:val="24"/>
        </w:rPr>
      </w:pPr>
      <w:r w:rsidRPr="000C04FF">
        <w:rPr>
          <w:rFonts w:ascii="Times New Roman" w:hAnsi="Times New Roman" w:cs="Times New Roman"/>
          <w:sz w:val="24"/>
          <w:szCs w:val="24"/>
        </w:rPr>
        <w:lastRenderedPageBreak/>
        <w:t>Reference</w:t>
      </w:r>
      <w:r w:rsidR="00576243" w:rsidRPr="000C04FF">
        <w:rPr>
          <w:rFonts w:ascii="Times New Roman" w:hAnsi="Times New Roman" w:cs="Times New Roman"/>
          <w:sz w:val="24"/>
          <w:szCs w:val="24"/>
        </w:rPr>
        <w:t>s</w:t>
      </w:r>
    </w:p>
    <w:p w:rsidR="00576243" w:rsidRPr="000C04FF" w:rsidRDefault="00576243" w:rsidP="00245142">
      <w:pPr>
        <w:spacing w:line="480" w:lineRule="auto"/>
        <w:rPr>
          <w:rFonts w:ascii="Times New Roman" w:hAnsi="Times New Roman" w:cs="Times New Roman"/>
          <w:sz w:val="24"/>
          <w:szCs w:val="24"/>
        </w:rPr>
      </w:pPr>
      <w:r w:rsidRPr="000C04FF">
        <w:rPr>
          <w:rFonts w:ascii="Times New Roman" w:hAnsi="Times New Roman" w:cs="Times New Roman"/>
          <w:sz w:val="24"/>
          <w:szCs w:val="24"/>
          <w:shd w:val="clear" w:color="auto" w:fill="FFFFFF"/>
        </w:rPr>
        <w:t>Baer, D. M. (2019). </w:t>
      </w:r>
      <w:r w:rsidRPr="000C04FF">
        <w:rPr>
          <w:rFonts w:ascii="Times New Roman" w:hAnsi="Times New Roman" w:cs="Times New Roman"/>
          <w:i/>
          <w:iCs/>
          <w:sz w:val="24"/>
          <w:szCs w:val="24"/>
          <w:shd w:val="clear" w:color="auto" w:fill="FFFFFF"/>
        </w:rPr>
        <w:t>Environment and behavior</w:t>
      </w:r>
      <w:r w:rsidRPr="000C04FF">
        <w:rPr>
          <w:rFonts w:ascii="Times New Roman" w:hAnsi="Times New Roman" w:cs="Times New Roman"/>
          <w:sz w:val="24"/>
          <w:szCs w:val="24"/>
          <w:shd w:val="clear" w:color="auto" w:fill="FFFFFF"/>
        </w:rPr>
        <w:t>. Routledge.</w:t>
      </w:r>
    </w:p>
    <w:p w:rsidR="00576243" w:rsidRPr="000C04FF" w:rsidRDefault="00576243" w:rsidP="00245142">
      <w:pPr>
        <w:spacing w:line="480" w:lineRule="auto"/>
        <w:rPr>
          <w:rFonts w:ascii="Times New Roman" w:hAnsi="Times New Roman" w:cs="Times New Roman"/>
          <w:sz w:val="24"/>
          <w:szCs w:val="24"/>
          <w:shd w:val="clear" w:color="auto" w:fill="FFFFFF"/>
        </w:rPr>
      </w:pPr>
      <w:r w:rsidRPr="000C04FF">
        <w:rPr>
          <w:rFonts w:ascii="Times New Roman" w:hAnsi="Times New Roman" w:cs="Times New Roman"/>
          <w:sz w:val="24"/>
          <w:szCs w:val="24"/>
          <w:shd w:val="clear" w:color="auto" w:fill="FFFFFF"/>
        </w:rPr>
        <w:t>Raymond, G. M. (2016). </w:t>
      </w:r>
      <w:r w:rsidRPr="000C04FF">
        <w:rPr>
          <w:rFonts w:ascii="Times New Roman" w:hAnsi="Times New Roman" w:cs="Times New Roman"/>
          <w:i/>
          <w:iCs/>
          <w:sz w:val="24"/>
          <w:szCs w:val="24"/>
          <w:shd w:val="clear" w:color="auto" w:fill="FFFFFF"/>
        </w:rPr>
        <w:t>Behavior modification: principles and procedures</w:t>
      </w:r>
      <w:r w:rsidRPr="000C04FF">
        <w:rPr>
          <w:rFonts w:ascii="Times New Roman" w:hAnsi="Times New Roman" w:cs="Times New Roman"/>
          <w:sz w:val="24"/>
          <w:szCs w:val="24"/>
          <w:shd w:val="clear" w:color="auto" w:fill="FFFFFF"/>
        </w:rPr>
        <w:t>. Cengage learning.</w:t>
      </w:r>
    </w:p>
    <w:p w:rsidR="00CD353B" w:rsidRPr="000C04FF" w:rsidRDefault="00CD353B" w:rsidP="00245142">
      <w:pPr>
        <w:spacing w:line="480" w:lineRule="auto"/>
        <w:rPr>
          <w:rFonts w:ascii="Times New Roman" w:hAnsi="Times New Roman" w:cs="Times New Roman"/>
          <w:sz w:val="24"/>
          <w:szCs w:val="24"/>
        </w:rPr>
      </w:pPr>
    </w:p>
    <w:p w:rsidR="008F3051" w:rsidRPr="000C04FF" w:rsidRDefault="008F3051" w:rsidP="00245142">
      <w:pPr>
        <w:spacing w:line="480" w:lineRule="auto"/>
        <w:rPr>
          <w:rFonts w:ascii="Times New Roman" w:hAnsi="Times New Roman" w:cs="Times New Roman"/>
          <w:sz w:val="24"/>
          <w:szCs w:val="24"/>
        </w:rPr>
      </w:pPr>
    </w:p>
    <w:p w:rsidR="00245142" w:rsidRPr="000C04FF" w:rsidRDefault="00245142">
      <w:pPr>
        <w:spacing w:line="480" w:lineRule="auto"/>
        <w:rPr>
          <w:rFonts w:ascii="Times New Roman" w:hAnsi="Times New Roman" w:cs="Times New Roman"/>
          <w:sz w:val="24"/>
          <w:szCs w:val="24"/>
        </w:rPr>
      </w:pPr>
    </w:p>
    <w:sectPr w:rsidR="00245142" w:rsidRPr="000C04FF" w:rsidSect="0057624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133C" w:rsidRDefault="0048133C" w:rsidP="00576243">
      <w:pPr>
        <w:spacing w:after="0" w:line="240" w:lineRule="auto"/>
      </w:pPr>
      <w:r>
        <w:separator/>
      </w:r>
    </w:p>
  </w:endnote>
  <w:endnote w:type="continuationSeparator" w:id="1">
    <w:p w:rsidR="0048133C" w:rsidRDefault="0048133C" w:rsidP="005762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133C" w:rsidRDefault="0048133C" w:rsidP="00576243">
      <w:pPr>
        <w:spacing w:after="0" w:line="240" w:lineRule="auto"/>
      </w:pPr>
      <w:r>
        <w:separator/>
      </w:r>
    </w:p>
  </w:footnote>
  <w:footnote w:type="continuationSeparator" w:id="1">
    <w:p w:rsidR="0048133C" w:rsidRDefault="0048133C" w:rsidP="005762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142" w:rsidRPr="00245142" w:rsidRDefault="00245142" w:rsidP="00245142">
    <w:pPr>
      <w:spacing w:line="480" w:lineRule="auto"/>
      <w:rPr>
        <w:rFonts w:ascii="Times New Roman" w:eastAsia="Times New Roman" w:hAnsi="Times New Roman" w:cs="Times New Roman"/>
        <w:kern w:val="36"/>
        <w:sz w:val="24"/>
        <w:szCs w:val="24"/>
      </w:rPr>
    </w:pPr>
    <w:r w:rsidRPr="00245142">
      <w:rPr>
        <w:rFonts w:ascii="Times New Roman" w:eastAsia="Times New Roman" w:hAnsi="Times New Roman" w:cs="Times New Roman"/>
        <w:kern w:val="36"/>
        <w:sz w:val="24"/>
        <w:szCs w:val="24"/>
      </w:rPr>
      <w:t>ANTECEDENT CONTROL PROCEDURES</w:t>
    </w:r>
    <w:r w:rsidRPr="00245142">
      <w:rPr>
        <w:rFonts w:ascii="Times New Roman" w:eastAsia="Times New Roman" w:hAnsi="Times New Roman" w:cs="Times New Roman"/>
        <w:kern w:val="36"/>
        <w:sz w:val="24"/>
        <w:szCs w:val="24"/>
      </w:rPr>
      <w:tab/>
    </w:r>
    <w:r w:rsidRPr="00245142">
      <w:rPr>
        <w:rFonts w:ascii="Times New Roman" w:eastAsia="Times New Roman" w:hAnsi="Times New Roman" w:cs="Times New Roman"/>
        <w:kern w:val="36"/>
        <w:sz w:val="24"/>
        <w:szCs w:val="24"/>
      </w:rPr>
      <w:tab/>
    </w:r>
    <w:r w:rsidRPr="00245142">
      <w:rPr>
        <w:rFonts w:ascii="Times New Roman" w:eastAsia="Times New Roman" w:hAnsi="Times New Roman" w:cs="Times New Roman"/>
        <w:kern w:val="36"/>
        <w:sz w:val="24"/>
        <w:szCs w:val="24"/>
      </w:rPr>
      <w:tab/>
    </w:r>
    <w:r w:rsidRPr="00245142">
      <w:rPr>
        <w:rFonts w:ascii="Times New Roman" w:eastAsia="Times New Roman" w:hAnsi="Times New Roman" w:cs="Times New Roman"/>
        <w:kern w:val="36"/>
        <w:sz w:val="24"/>
        <w:szCs w:val="24"/>
      </w:rPr>
      <w:tab/>
    </w:r>
    <w:r w:rsidRPr="00245142">
      <w:rPr>
        <w:rFonts w:ascii="Times New Roman" w:eastAsia="Times New Roman" w:hAnsi="Times New Roman" w:cs="Times New Roman"/>
        <w:kern w:val="36"/>
        <w:sz w:val="24"/>
        <w:szCs w:val="24"/>
      </w:rPr>
      <w:tab/>
    </w:r>
    <w:r w:rsidRPr="00245142">
      <w:rPr>
        <w:rFonts w:ascii="Times New Roman" w:eastAsia="Times New Roman" w:hAnsi="Times New Roman" w:cs="Times New Roman"/>
        <w:kern w:val="36"/>
        <w:sz w:val="24"/>
        <w:szCs w:val="24"/>
      </w:rPr>
      <w:tab/>
    </w:r>
    <w:sdt>
      <w:sdtPr>
        <w:rPr>
          <w:rFonts w:ascii="Times New Roman" w:hAnsi="Times New Roman" w:cs="Times New Roman"/>
          <w:sz w:val="24"/>
          <w:szCs w:val="24"/>
        </w:rPr>
        <w:id w:val="217870124"/>
        <w:docPartObj>
          <w:docPartGallery w:val="Page Numbers (Top of Page)"/>
          <w:docPartUnique/>
        </w:docPartObj>
      </w:sdtPr>
      <w:sdtEndPr>
        <w:rPr>
          <w:noProof/>
        </w:rPr>
      </w:sdtEndPr>
      <w:sdtContent>
        <w:r w:rsidR="0002661B" w:rsidRPr="00245142">
          <w:rPr>
            <w:rFonts w:ascii="Times New Roman" w:hAnsi="Times New Roman" w:cs="Times New Roman"/>
            <w:sz w:val="24"/>
            <w:szCs w:val="24"/>
          </w:rPr>
          <w:fldChar w:fldCharType="begin"/>
        </w:r>
        <w:r w:rsidRPr="00245142">
          <w:rPr>
            <w:rFonts w:ascii="Times New Roman" w:hAnsi="Times New Roman" w:cs="Times New Roman"/>
            <w:sz w:val="24"/>
            <w:szCs w:val="24"/>
          </w:rPr>
          <w:instrText xml:space="preserve"> PAGE   \* MERGEFORMAT </w:instrText>
        </w:r>
        <w:r w:rsidR="0002661B" w:rsidRPr="00245142">
          <w:rPr>
            <w:rFonts w:ascii="Times New Roman" w:hAnsi="Times New Roman" w:cs="Times New Roman"/>
            <w:sz w:val="24"/>
            <w:szCs w:val="24"/>
          </w:rPr>
          <w:fldChar w:fldCharType="separate"/>
        </w:r>
        <w:r w:rsidR="00AC1F2D">
          <w:rPr>
            <w:rFonts w:ascii="Times New Roman" w:hAnsi="Times New Roman" w:cs="Times New Roman"/>
            <w:noProof/>
            <w:sz w:val="24"/>
            <w:szCs w:val="24"/>
          </w:rPr>
          <w:t>4</w:t>
        </w:r>
        <w:r w:rsidR="0002661B" w:rsidRPr="00245142">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7A" w:rsidRPr="00D07F7A" w:rsidRDefault="00576243">
    <w:pPr>
      <w:rPr>
        <w:rFonts w:ascii="Times New Roman" w:hAnsi="Times New Roman" w:cs="Times New Roman"/>
        <w:sz w:val="24"/>
        <w:szCs w:val="24"/>
      </w:rPr>
    </w:pPr>
    <w:r w:rsidRPr="00D07F7A">
      <w:rPr>
        <w:rFonts w:ascii="Times New Roman" w:hAnsi="Times New Roman" w:cs="Times New Roman"/>
        <w:sz w:val="24"/>
        <w:szCs w:val="24"/>
      </w:rPr>
      <w:t xml:space="preserve">Running head: </w:t>
    </w:r>
    <w:r w:rsidRPr="00D07F7A">
      <w:rPr>
        <w:rFonts w:ascii="Times New Roman" w:eastAsia="Times New Roman" w:hAnsi="Times New Roman" w:cs="Times New Roman"/>
        <w:kern w:val="36"/>
        <w:sz w:val="24"/>
        <w:szCs w:val="24"/>
      </w:rPr>
      <w:t>ANTECEDENT CONTROL PROCEDURES</w:t>
    </w:r>
    <w:r w:rsidRPr="00D07F7A">
      <w:rPr>
        <w:rFonts w:ascii="Times New Roman" w:eastAsia="Times New Roman" w:hAnsi="Times New Roman" w:cs="Times New Roman"/>
        <w:kern w:val="36"/>
        <w:sz w:val="24"/>
        <w:szCs w:val="24"/>
      </w:rPr>
      <w:tab/>
    </w:r>
    <w:r w:rsidRPr="00D07F7A">
      <w:rPr>
        <w:rFonts w:ascii="Times New Roman" w:eastAsia="Times New Roman" w:hAnsi="Times New Roman" w:cs="Times New Roman"/>
        <w:kern w:val="36"/>
        <w:sz w:val="24"/>
        <w:szCs w:val="24"/>
      </w:rPr>
      <w:tab/>
    </w:r>
    <w:r w:rsidRPr="00D07F7A">
      <w:rPr>
        <w:rFonts w:ascii="Times New Roman" w:eastAsia="Times New Roman" w:hAnsi="Times New Roman" w:cs="Times New Roman"/>
        <w:kern w:val="36"/>
        <w:sz w:val="24"/>
        <w:szCs w:val="24"/>
      </w:rPr>
      <w:tab/>
    </w:r>
    <w:r w:rsidRPr="00D07F7A">
      <w:rPr>
        <w:rFonts w:ascii="Times New Roman" w:eastAsia="Times New Roman" w:hAnsi="Times New Roman" w:cs="Times New Roman"/>
        <w:kern w:val="36"/>
        <w:sz w:val="24"/>
        <w:szCs w:val="24"/>
      </w:rPr>
      <w:tab/>
    </w:r>
    <w:sdt>
      <w:sdtPr>
        <w:rPr>
          <w:rFonts w:ascii="Times New Roman" w:hAnsi="Times New Roman" w:cs="Times New Roman"/>
          <w:sz w:val="24"/>
          <w:szCs w:val="24"/>
        </w:rPr>
        <w:id w:val="1683154097"/>
        <w:docPartObj>
          <w:docPartGallery w:val="Page Numbers (Top of Page)"/>
          <w:docPartUnique/>
        </w:docPartObj>
      </w:sdtPr>
      <w:sdtEndPr>
        <w:rPr>
          <w:noProof/>
        </w:rPr>
      </w:sdtEndPr>
      <w:sdtContent>
        <w:r w:rsidR="0002661B" w:rsidRPr="00D07F7A">
          <w:rPr>
            <w:rFonts w:ascii="Times New Roman" w:hAnsi="Times New Roman" w:cs="Times New Roman"/>
            <w:sz w:val="24"/>
            <w:szCs w:val="24"/>
          </w:rPr>
          <w:fldChar w:fldCharType="begin"/>
        </w:r>
        <w:r w:rsidRPr="00D07F7A">
          <w:rPr>
            <w:rFonts w:ascii="Times New Roman" w:hAnsi="Times New Roman" w:cs="Times New Roman"/>
            <w:sz w:val="24"/>
            <w:szCs w:val="24"/>
          </w:rPr>
          <w:instrText xml:space="preserve"> PAGE   \* MERGEFORMAT </w:instrText>
        </w:r>
        <w:r w:rsidR="0002661B" w:rsidRPr="00D07F7A">
          <w:rPr>
            <w:rFonts w:ascii="Times New Roman" w:hAnsi="Times New Roman" w:cs="Times New Roman"/>
            <w:sz w:val="24"/>
            <w:szCs w:val="24"/>
          </w:rPr>
          <w:fldChar w:fldCharType="separate"/>
        </w:r>
        <w:r w:rsidR="00AC1F2D">
          <w:rPr>
            <w:rFonts w:ascii="Times New Roman" w:hAnsi="Times New Roman" w:cs="Times New Roman"/>
            <w:noProof/>
            <w:sz w:val="24"/>
            <w:szCs w:val="24"/>
          </w:rPr>
          <w:t>1</w:t>
        </w:r>
        <w:r w:rsidR="0002661B" w:rsidRPr="00D07F7A">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D353B"/>
    <w:rsid w:val="0002661B"/>
    <w:rsid w:val="00030EE1"/>
    <w:rsid w:val="000C04FF"/>
    <w:rsid w:val="00245142"/>
    <w:rsid w:val="004216F5"/>
    <w:rsid w:val="0048133C"/>
    <w:rsid w:val="004E0989"/>
    <w:rsid w:val="00576243"/>
    <w:rsid w:val="005A0C04"/>
    <w:rsid w:val="005E3A0C"/>
    <w:rsid w:val="006D4068"/>
    <w:rsid w:val="00755BB6"/>
    <w:rsid w:val="00774765"/>
    <w:rsid w:val="008531F9"/>
    <w:rsid w:val="008E2109"/>
    <w:rsid w:val="008F3051"/>
    <w:rsid w:val="00A80563"/>
    <w:rsid w:val="00AC1F2D"/>
    <w:rsid w:val="00CD353B"/>
    <w:rsid w:val="00D07F7A"/>
    <w:rsid w:val="00F142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A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62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6243"/>
  </w:style>
  <w:style w:type="paragraph" w:styleId="Footer">
    <w:name w:val="footer"/>
    <w:basedOn w:val="Normal"/>
    <w:link w:val="FooterChar"/>
    <w:uiPriority w:val="99"/>
    <w:unhideWhenUsed/>
    <w:rsid w:val="005762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624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2019-10-04T07:19:00Z</dcterms:created>
  <dcterms:modified xsi:type="dcterms:W3CDTF">2019-10-04T07:19:00Z</dcterms:modified>
</cp:coreProperties>
</file>